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pPr>
      <w:r>
        <w:rPr>
          <w:rFonts w:ascii="Arial" w:cs="Arial" w:eastAsia="Arial" w:hAnsi="Arial"/>
          <w:b/>
          <w:bCs/>
          <w:sz w:val="44"/>
          <w:szCs w:val="44"/>
        </w:rPr>
        <w:t xml:space="preserve">Lastenheft</w:t>
      </w:r>
    </w:p>
    <w:p>
      <w:pPr>
        <w:spacing w:after="100"/>
      </w:pPr>
      <w:r>
        <w:rPr>
          <w:rFonts w:ascii="Arial" w:cs="Arial" w:eastAsia="Arial" w:hAnsi="Arial"/>
          <w:b/>
          <w:bCs/>
        </w:rPr>
        <w:t xml:space="preserve">Projekt: </w:t>
      </w:r>
      <w:r>
        <w:rPr>
          <w:rFonts w:ascii="Arial" w:cs="Arial" w:eastAsia="Arial" w:hAnsi="Arial"/>
        </w:rPr>
        <w:t xml:space="preserve">___________________________</w:t>
      </w:r>
    </w:p>
    <w:p>
      <w:pPr>
        <w:spacing w:after="100"/>
      </w:pPr>
      <w:r>
        <w:rPr>
          <w:rFonts w:ascii="Arial" w:cs="Arial" w:eastAsia="Arial" w:hAnsi="Arial"/>
          <w:b/>
          <w:bCs/>
        </w:rPr>
        <w:t xml:space="preserve">Firma: </w:t>
      </w:r>
      <w:r>
        <w:rPr>
          <w:rFonts w:ascii="Arial" w:cs="Arial" w:eastAsia="Arial" w:hAnsi="Arial"/>
        </w:rPr>
        <w:t xml:space="preserve">___________________________</w:t>
      </w:r>
    </w:p>
    <w:p>
      <w:pPr>
        <w:spacing w:after="100"/>
      </w:pPr>
      <w:r>
        <w:rPr>
          <w:rFonts w:ascii="Arial" w:cs="Arial" w:eastAsia="Arial" w:hAnsi="Arial"/>
          <w:b/>
          <w:bCs/>
        </w:rPr>
        <w:t xml:space="preserve">Kontakt: </w:t>
      </w:r>
      <w:r>
        <w:rPr>
          <w:rFonts w:ascii="Arial" w:cs="Arial" w:eastAsia="Arial" w:hAnsi="Arial"/>
        </w:rPr>
        <w:t xml:space="preserve">___________________________</w:t>
      </w:r>
    </w:p>
    <w:p>
      <w:pPr>
        <w:spacing w:after="100"/>
      </w:pPr>
      <w:r>
        <w:rPr>
          <w:rFonts w:ascii="Arial" w:cs="Arial" w:eastAsia="Arial" w:hAnsi="Arial"/>
          <w:b/>
          <w:bCs/>
        </w:rPr>
        <w:t xml:space="preserve">Datum: </w:t>
      </w:r>
      <w:r>
        <w:rPr>
          <w:rFonts w:ascii="Arial" w:cs="Arial" w:eastAsia="Arial" w:hAnsi="Arial"/>
        </w:rPr>
        <w:t xml:space="preserve">___________________________</w:t>
      </w:r>
    </w:p>
    <w:p>
      <w:pPr>
        <w:spacing w:after="100"/>
      </w:pPr>
      <w:r>
        <w:rPr>
          <w:rFonts w:ascii="Arial" w:cs="Arial" w:eastAsia="Arial" w:hAnsi="Arial"/>
          <w:b/>
          <w:bCs/>
        </w:rPr>
        <w:t xml:space="preserve">Version: </w:t>
      </w:r>
      <w:r>
        <w:rPr>
          <w:rFonts w:ascii="Arial" w:cs="Arial" w:eastAsia="Arial" w:hAnsi="Arial"/>
        </w:rPr>
        <w:t xml:space="preserve">___________________________</w:t>
      </w:r>
    </w:p>
    <w:p>
      <w:pPr>
        <w:spacing w:after="240" w:before="200"/>
      </w:pPr>
      <w:r>
        <w:rPr>
          <w:rFonts w:ascii="Arial" w:cs="Arial" w:eastAsia="Arial" w:hAnsi="Arial"/>
          <w:i/>
          <w:iCs/>
          <w:color w:val="7F7F7F"/>
        </w:rPr>
        <w:t xml:space="preserve">Graue Kursivschrift ist ein Beispiel. Überschreiben Sie sie mit Ihren eigenen Angaben und löschen Sie diese Zeile.</w:t>
      </w:r>
    </w:p>
    <w:p>
      <w:pPr>
        <w:pStyle w:val="Heading1"/>
      </w:pPr>
      <w:r>
        <w:rPr>
          <w:rFonts w:ascii="Arial" w:cs="Arial" w:eastAsia="Arial" w:hAnsi="Arial"/>
          <w:b/>
          <w:bCs/>
        </w:rPr>
        <w:t xml:space="preserve">1. Ziel und Ausgangslage</w:t>
      </w:r>
    </w:p>
    <w:p>
      <w:pPr>
        <w:spacing w:after="120"/>
      </w:pPr>
      <w:r>
        <w:rPr>
          <w:rFonts w:ascii="Arial" w:cs="Arial" w:eastAsia="Arial" w:hAnsi="Arial"/>
        </w:rPr>
        <w:t xml:space="preserve">Was läuft heute schlecht, was soll danach besser sein, und woran erkennen Sie, dass es funktioniert hat?</w:t>
      </w:r>
    </w:p>
    <w:p>
      <w:pPr>
        <w:spacing w:after="160"/>
      </w:pPr>
      <w:r>
        <w:rPr>
          <w:rFonts w:ascii="Arial" w:cs="Arial" w:eastAsia="Arial" w:hAnsi="Arial"/>
          <w:i/>
          <w:iCs/>
          <w:color w:val="7F7F7F"/>
        </w:rPr>
        <w:t xml:space="preserve">Beispiel: Heute schreiben die Monteure ihre Rapporte von Hand. Am Abend tippt das Büro sie ab, und erst dann kann die Rechnung in Bexio erstellt werden. Dabei gehen Stunden und Material verloren, und Rechnungen gehen oft erst Tage nach dem Einsatz hinaus. Ziel: Jeder Auftrag wird vom Anruf bis zur Rechnung digital erfasst. Der Erfolg zeigt sich daran, dass das Büro keinen Rapport mehr abtippt und die Rechnung am Tag nach dem Einsatz bereit ist.</w:t>
      </w:r>
    </w:p>
    <w:p>
      <w:pPr>
        <w:pStyle w:val="Heading1"/>
      </w:pPr>
      <w:r>
        <w:rPr>
          <w:rFonts w:ascii="Arial" w:cs="Arial" w:eastAsia="Arial" w:hAnsi="Arial"/>
          <w:b/>
          <w:bCs/>
        </w:rPr>
        <w:t xml:space="preserve">2. Nutzer und Rollen</w:t>
      </w:r>
    </w:p>
    <w:p>
      <w:pPr>
        <w:spacing w:after="120"/>
      </w:pPr>
      <w:r>
        <w:rPr>
          <w:rFonts w:ascii="Arial" w:cs="Arial" w:eastAsia="Arial" w:hAnsi="Arial"/>
        </w:rPr>
        <w:t xml:space="preserve">Wer damit arbeitet, was jede Rolle sehen und tun darf und wie viele Personen das sind.</w:t>
      </w:r>
    </w:p>
    <w:p>
      <w:pPr>
        <w:spacing w:after="160"/>
      </w:pPr>
      <w:r>
        <w:rPr>
          <w:rFonts w:ascii="Arial" w:cs="Arial" w:eastAsia="Arial" w:hAnsi="Arial"/>
          <w:i/>
          <w:iCs/>
          <w:color w:val="7F7F7F"/>
        </w:rPr>
        <w:t xml:space="preserve">Beispiel: Drei Personen im Büro erfassen Aufträge und planen Einsätze. Rund 20 Monteure sehen nur ihre eigenen Aufträge und erfassen Rapporte auf dem Handy. Der Inhaber sieht alles und gibt Rechnungen frei. Die Kundinnen und Kunden arbeiten nicht im System, sie erhalten nur eine SMS und die Rechnung.</w:t>
      </w:r>
    </w:p>
    <w:p>
      <w:pPr>
        <w:pStyle w:val="Heading1"/>
      </w:pPr>
      <w:r>
        <w:rPr>
          <w:rFonts w:ascii="Arial" w:cs="Arial" w:eastAsia="Arial" w:hAnsi="Arial"/>
          <w:b/>
          <w:bCs/>
        </w:rPr>
        <w:t xml:space="preserve">3. Abläufe</w:t>
      </w:r>
    </w:p>
    <w:p>
      <w:pPr>
        <w:spacing w:after="120"/>
      </w:pPr>
      <w:r>
        <w:rPr>
          <w:rFonts w:ascii="Arial" w:cs="Arial" w:eastAsia="Arial" w:hAnsi="Arial"/>
        </w:rPr>
        <w:t xml:space="preserve">Wer macht was, in welcher Reihenfolge, und wo wechselt die Verantwortung?</w:t>
      </w:r>
    </w:p>
    <w:p>
      <w:pPr>
        <w:spacing w:after="160"/>
      </w:pPr>
      <w:r>
        <w:rPr>
          <w:rFonts w:ascii="Arial" w:cs="Arial" w:eastAsia="Arial" w:hAnsi="Arial"/>
          <w:i/>
          <w:iCs/>
          <w:color w:val="7F7F7F"/>
        </w:rPr>
        <w:t xml:space="preserve">Beispiel: Der Kunde ruft an. Das Büro erfasst den Auftrag und plant einen Monteur ein. Der Monteur erhält den Auftrag auf dem Handy. Vor Ort hält er Fotos, Material, Stunden und die Unterschrift des Kunden fest. Das Büro prüft den Rapport, die Rechnung geht an Bexio, und der Kunde erhält sie.</w:t>
      </w:r>
    </w:p>
    <w:p>
      <w:pPr>
        <w:pStyle w:val="Heading1"/>
      </w:pPr>
      <w:r>
        <w:rPr>
          <w:rFonts w:ascii="Arial" w:cs="Arial" w:eastAsia="Arial" w:hAnsi="Arial"/>
          <w:b/>
          <w:bCs/>
        </w:rPr>
        <w:t xml:space="preserve">4. Funktionen nach Priorität</w:t>
      </w:r>
    </w:p>
    <w:p>
      <w:pPr>
        <w:spacing w:after="120"/>
      </w:pPr>
      <w:r>
        <w:rPr>
          <w:rFonts w:ascii="Arial" w:cs="Arial" w:eastAsia="Arial" w:hAnsi="Arial"/>
        </w:rPr>
        <w:t xml:space="preserve">Was die erste Version können muss, was danach folgt und was warten kann.</w:t>
      </w:r>
    </w:p>
    <w:p>
      <w:pPr>
        <w:spacing w:after="160"/>
      </w:pPr>
      <w:r>
        <w:rPr>
          <w:rFonts w:ascii="Arial" w:cs="Arial" w:eastAsia="Arial" w:hAnsi="Arial"/>
          <w:i/>
          <w:iCs/>
          <w:color w:val="7F7F7F"/>
        </w:rPr>
        <w:t xml:space="preserve">Beispiel: Muss: Aufträge erfassen, Einsätze planen, Rapport auf dem Handy mit Fotos und Unterschrift, Rechnung an Bexio. Soll: eine SMS an den Kunden vor dem Einsatz und wiederkehrende Wartungsaufträge. Kann: Online-Terminbuchung für Kunden und Auswertungen pro Monteur. Nicht jetzt: ein Kundenportal und eine Lagerverwaltung. Die erste Version umfasst alle vier Muss-Funktionen und die SMS vor dem Einsatz.</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200"/>
        <w:gridCol w:w="6800"/>
      </w:tblGrid>
      <w:tr>
        <w:trPr>
          <w:tblHeader/>
        </w:trPr>
        <w:tc>
          <w:tcPr>
            <w:tcW w:type="dxa" w:w="22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r>
              <w:rPr>
                <w:rFonts w:ascii="Arial" w:cs="Arial" w:eastAsia="Arial" w:hAnsi="Arial"/>
                <w:b/>
                <w:bCs/>
              </w:rPr>
              <w:t xml:space="preserve">Priorität</w:t>
            </w:r>
          </w:p>
        </w:tc>
        <w:tc>
          <w:tcPr>
            <w:tcW w:type="dxa" w:w="68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r>
              <w:rPr>
                <w:rFonts w:ascii="Arial" w:cs="Arial" w:eastAsia="Arial" w:hAnsi="Arial"/>
                <w:b/>
                <w:bCs/>
              </w:rPr>
              <w:t xml:space="preserve">Funktionen</w:t>
            </w:r>
          </w:p>
        </w:tc>
      </w:tr>
      <w:tr>
        <w:tc>
          <w:tcPr>
            <w:tcW w:type="dxa" w:w="22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b/>
                <w:bCs/>
              </w:rPr>
              <w:t xml:space="preserve">Muss</w:t>
            </w:r>
          </w:p>
        </w:tc>
        <w:tc>
          <w:tcPr>
            <w:tcW w:type="dxa" w:w="68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Aufträge erfassen; Einsätze planen; Rapport auf dem Handy mit Fotos und Unterschrift; Rechnung an Bexio</w:t>
            </w:r>
          </w:p>
        </w:tc>
      </w:tr>
      <w:tr>
        <w:tc>
          <w:tcPr>
            <w:tcW w:type="dxa" w:w="22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b/>
                <w:bCs/>
              </w:rPr>
              <w:t xml:space="preserve">Soll</w:t>
            </w:r>
          </w:p>
        </w:tc>
        <w:tc>
          <w:tcPr>
            <w:tcW w:type="dxa" w:w="68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Eine SMS an den Kunden vor dem Einsatz; Wiederkehrende Wartungsaufträge</w:t>
            </w:r>
          </w:p>
        </w:tc>
      </w:tr>
      <w:tr>
        <w:tc>
          <w:tcPr>
            <w:tcW w:type="dxa" w:w="22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b/>
                <w:bCs/>
              </w:rPr>
              <w:t xml:space="preserve">Kann</w:t>
            </w:r>
          </w:p>
        </w:tc>
        <w:tc>
          <w:tcPr>
            <w:tcW w:type="dxa" w:w="68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Online-Terminbuchung für Kunden; Auswertungen pro Monteur</w:t>
            </w:r>
          </w:p>
        </w:tc>
      </w:tr>
      <w:tr>
        <w:tc>
          <w:tcPr>
            <w:tcW w:type="dxa" w:w="22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b/>
                <w:bCs/>
              </w:rPr>
              <w:t xml:space="preserve">Nicht jetzt</w:t>
            </w:r>
          </w:p>
        </w:tc>
        <w:tc>
          <w:tcPr>
            <w:tcW w:type="dxa" w:w="68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Ein Kundenportal; Lagerverwaltung</w:t>
            </w:r>
          </w:p>
        </w:tc>
      </w:tr>
    </w:tbl>
    <w:p>
      <w:pPr>
        <w:spacing w:after="120"/>
      </w:pPr>
      <w:r>
        <w:rPr>
          <w:rFonts w:ascii="Arial" w:cs="Arial" w:eastAsia="Arial" w:hAnsi="Arial"/>
        </w:rPr>
        <w:t xml:space="preserve"/>
      </w:r>
    </w:p>
    <w:p>
      <w:pPr>
        <w:pStyle w:val="Heading1"/>
      </w:pPr>
      <w:r>
        <w:rPr>
          <w:rFonts w:ascii="Arial" w:cs="Arial" w:eastAsia="Arial" w:hAnsi="Arial"/>
          <w:b/>
          <w:bCs/>
        </w:rPr>
        <w:t xml:space="preserve">5. Daten und Schnittstellen</w:t>
      </w:r>
    </w:p>
    <w:p>
      <w:pPr>
        <w:spacing w:after="120"/>
      </w:pPr>
      <w:r>
        <w:rPr>
          <w:rFonts w:ascii="Arial" w:cs="Arial" w:eastAsia="Arial" w:hAnsi="Arial"/>
        </w:rPr>
        <w:t xml:space="preserve">Welche Daten Sie führen, woher sie kommen und mit welchen Systemen sie verbunden sein müssen.</w:t>
      </w:r>
    </w:p>
    <w:p>
      <w:pPr>
        <w:spacing w:after="160"/>
      </w:pPr>
      <w:r>
        <w:rPr>
          <w:rFonts w:ascii="Arial" w:cs="Arial" w:eastAsia="Arial" w:hAnsi="Arial"/>
          <w:i/>
          <w:iCs/>
          <w:color w:val="7F7F7F"/>
        </w:rPr>
        <w:t xml:space="preserve">Beispiel: Die Kundendaten liegen heute in Bexio und sollen dort bleiben. Das neue System liest Kunden und Adressen aus Bexio und schreibt freigegebene Rechnungen mit Positionen für Stunden und Material zurück. Fotos und Unterschriften bleiben beim Auftrag gespeichert. Alte Papierrapporte werden nicht übernommen.</w:t>
      </w:r>
    </w:p>
    <w:p>
      <w:pPr>
        <w:pStyle w:val="Heading1"/>
      </w:pPr>
      <w:r>
        <w:rPr>
          <w:rFonts w:ascii="Arial" w:cs="Arial" w:eastAsia="Arial" w:hAnsi="Arial"/>
          <w:b/>
          <w:bCs/>
        </w:rPr>
        <w:t xml:space="preserve">6. Qualität</w:t>
      </w:r>
    </w:p>
    <w:p>
      <w:pPr>
        <w:spacing w:after="120"/>
      </w:pPr>
      <w:r>
        <w:rPr>
          <w:rFonts w:ascii="Arial" w:cs="Arial" w:eastAsia="Arial" w:hAnsi="Arial"/>
        </w:rPr>
        <w:t xml:space="preserve">Ladezeiten, Sicherheit, Sprachen, Geräte und Barrierefreiheit, jeweils so beschrieben, dass man sie prüfen kann.</w:t>
      </w:r>
    </w:p>
    <w:p>
      <w:pPr>
        <w:spacing w:after="160"/>
      </w:pPr>
      <w:r>
        <w:rPr>
          <w:rFonts w:ascii="Arial" w:cs="Arial" w:eastAsia="Arial" w:hAnsi="Arial"/>
          <w:i/>
          <w:iCs/>
          <w:color w:val="7F7F7F"/>
        </w:rPr>
        <w:t xml:space="preserve">Beispiel: Die Oberfläche für die Monteure gibt es auf Deutsch und Französisch, die SMS geht in der Sprache des Kunden hinaus. Die App läuft auf gängigen Android- und iOS-Handys und funktioniert auch im Keller ohne Empfang: Der Rapport wird gespeichert und später übertragen. Jede Seite lädt auf einem gängigen Handy über mobile Daten in unter 2,5 Sekunden. Die Daten liegen in der Schweiz oder in der EU.</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200"/>
        <w:gridCol w:w="2300"/>
        <w:gridCol w:w="3500"/>
      </w:tblGrid>
      <w:tr>
        <w:trPr>
          <w:tblHeader/>
        </w:trPr>
        <w:tc>
          <w:tcPr>
            <w:tcW w:type="dxa" w:w="32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r>
              <w:rPr>
                <w:rFonts w:ascii="Arial" w:cs="Arial" w:eastAsia="Arial" w:hAnsi="Arial"/>
                <w:b/>
                <w:bCs/>
              </w:rPr>
              <w:t xml:space="preserve">Messgrösse</w:t>
            </w:r>
          </w:p>
        </w:tc>
        <w:tc>
          <w:tcPr>
            <w:tcW w:type="dxa" w:w="2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r>
              <w:rPr>
                <w:rFonts w:ascii="Arial" w:cs="Arial" w:eastAsia="Arial" w:hAnsi="Arial"/>
                <w:b/>
                <w:bCs/>
              </w:rPr>
              <w:t xml:space="preserve">Grenzwert</w:t>
            </w:r>
          </w:p>
        </w:tc>
        <w:tc>
          <w:tcPr>
            <w:tcW w:type="dxa" w:w="35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r>
              <w:rPr>
                <w:rFonts w:ascii="Arial" w:cs="Arial" w:eastAsia="Arial" w:hAnsi="Arial"/>
                <w:b/>
                <w:bCs/>
              </w:rPr>
              <w:t xml:space="preserve">Prüfung</w:t>
            </w:r>
          </w:p>
        </w:tc>
      </w:tr>
      <w:tr>
        <w:tc>
          <w:tcPr>
            <w:tcW w:type="dxa" w:w="32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Ladezeit jeder Seite</w:t>
            </w:r>
          </w:p>
        </w:tc>
        <w:tc>
          <w:tcPr>
            <w:tcW w:type="dxa" w:w="23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Unter 2,5 s</w:t>
            </w:r>
          </w:p>
        </w:tc>
        <w:tc>
          <w:tcPr>
            <w:tcW w:type="dxa" w:w="35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Auf einem gängigen Handy über mobile Daten</w:t>
            </w:r>
          </w:p>
        </w:tc>
      </w:tr>
      <w:tr>
        <w:tc>
          <w:tcPr>
            <w:tcW w:type="dxa" w:w="32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Der erste Rapport eines neuen Monteurs</w:t>
            </w:r>
          </w:p>
        </w:tc>
        <w:tc>
          <w:tcPr>
            <w:tcW w:type="dxa" w:w="23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Unter 3 Minuten</w:t>
            </w:r>
          </w:p>
        </w:tc>
        <w:tc>
          <w:tcPr>
            <w:tcW w:type="dxa" w:w="35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Ohne Schulung</w:t>
            </w:r>
          </w:p>
        </w:tc>
      </w:tr>
      <w:tr>
        <w:tc>
          <w:tcPr>
            <w:tcW w:type="dxa" w:w="32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Freigegebene Rechnungen in Bexio</w:t>
            </w:r>
          </w:p>
        </w:tc>
        <w:tc>
          <w:tcPr>
            <w:tcW w:type="dxa" w:w="23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Alle, ohne Abtippen</w:t>
            </w:r>
          </w:p>
        </w:tc>
        <w:tc>
          <w:tcPr>
            <w:tcW w:type="dxa" w:w="35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20 Testaufträge bei der Abnahme</w:t>
            </w:r>
          </w:p>
        </w:tc>
      </w:tr>
    </w:tbl>
    <w:p>
      <w:pPr>
        <w:spacing w:after="120"/>
      </w:pPr>
      <w:r>
        <w:rPr>
          <w:rFonts w:ascii="Arial" w:cs="Arial" w:eastAsia="Arial" w:hAnsi="Arial"/>
        </w:rPr>
        <w:t xml:space="preserve"/>
      </w:r>
    </w:p>
    <w:p>
      <w:pPr>
        <w:pStyle w:val="Heading1"/>
      </w:pPr>
      <w:r>
        <w:rPr>
          <w:rFonts w:ascii="Arial" w:cs="Arial" w:eastAsia="Arial" w:hAnsi="Arial"/>
          <w:b/>
          <w:bCs/>
        </w:rPr>
        <w:t xml:space="preserve">7. Abnahme</w:t>
      </w:r>
    </w:p>
    <w:p>
      <w:pPr>
        <w:spacing w:after="120"/>
      </w:pPr>
      <w:r>
        <w:rPr>
          <w:rFonts w:ascii="Arial" w:cs="Arial" w:eastAsia="Arial" w:hAnsi="Arial"/>
        </w:rPr>
        <w:t xml:space="preserve">Wer testet, mit welchen Daten, und was muss dabei herauskommen?</w:t>
      </w:r>
    </w:p>
    <w:p>
      <w:pPr>
        <w:spacing w:after="160"/>
      </w:pPr>
      <w:r>
        <w:rPr>
          <w:rFonts w:ascii="Arial" w:cs="Arial" w:eastAsia="Arial" w:hAnsi="Arial"/>
          <w:i/>
          <w:iCs/>
          <w:color w:val="7F7F7F"/>
        </w:rPr>
        <w:t xml:space="preserve">Beispiel: Das Büro und zwei Monteure spielen 20 Testaufträge vom Anruf bis zur Rechnung durch. Die Abnahme gilt als bestanden, wenn alle freigegebenen Rechnungen ohne Abtippen in Bexio ankommen und ein neuer Monteur seinen ersten Rapport ohne Schulung in unter drei Minuten erfasst. Bei der Übergabe erhält der Betrieb alle Zugänge und eine kurze Anleitung für Büro und Monteure.</w:t>
      </w:r>
    </w:p>
    <w:p>
      <w:pPr>
        <w:spacing w:after="120"/>
      </w:pPr>
      <w:r>
        <w:rPr>
          <w:rFonts w:ascii="Arial" w:cs="Arial" w:eastAsia="Arial" w:hAnsi="Arial"/>
        </w:rPr>
        <w:t xml:space="preserve">☐  Wer testet, und mit welchen Daten?</w:t>
      </w:r>
    </w:p>
    <w:p>
      <w:pPr>
        <w:spacing w:after="120"/>
      </w:pPr>
      <w:r>
        <w:rPr>
          <w:rFonts w:ascii="Arial" w:cs="Arial" w:eastAsia="Arial" w:hAnsi="Arial"/>
        </w:rPr>
        <w:t xml:space="preserve">☐  Was muss das Ergebnis sein?</w:t>
      </w:r>
    </w:p>
    <w:p>
      <w:pPr>
        <w:spacing w:after="120"/>
      </w:pPr>
      <w:r>
        <w:rPr>
          <w:rFonts w:ascii="Arial" w:cs="Arial" w:eastAsia="Arial" w:hAnsi="Arial"/>
        </w:rPr>
        <w:t xml:space="preserve">☐  Was erhalten wir bei der Übergabe: Zugänge, Dokumentation, eine Einführung für das Team?</w:t>
      </w:r>
    </w:p>
    <w:p>
      <w:pPr>
        <w:pStyle w:val="Heading1"/>
      </w:pPr>
      <w:r>
        <w:rPr>
          <w:rFonts w:ascii="Arial" w:cs="Arial" w:eastAsia="Arial" w:hAnsi="Arial"/>
          <w:b/>
          <w:bCs/>
        </w:rPr>
        <w:t xml:space="preserve">8. Budget, Termine und Rechte am Code</w:t>
      </w:r>
    </w:p>
    <w:p>
      <w:pPr>
        <w:spacing w:after="120"/>
      </w:pPr>
      <w:r>
        <w:rPr>
          <w:rFonts w:ascii="Arial" w:cs="Arial" w:eastAsia="Arial" w:hAnsi="Arial"/>
        </w:rPr>
        <w:t xml:space="preserve">Ein Budgetrahmen, die wichtigen Termine und wem der Code danach gehört.</w:t>
      </w:r>
    </w:p>
    <w:p>
      <w:pPr>
        <w:spacing w:after="160"/>
      </w:pPr>
      <w:r>
        <w:rPr>
          <w:rFonts w:ascii="Arial" w:cs="Arial" w:eastAsia="Arial" w:hAnsi="Arial"/>
          <w:i/>
          <w:iCs/>
          <w:color w:val="7F7F7F"/>
        </w:rPr>
        <w:t xml:space="preserve">Beispiel: Die erste Version soll vor der Heizungssaison im Herbst laufen, weil dann die meisten Aufträge eingehen. Der Betrieb erhält den gesamten Quellcode und alle Zugänge und kann das System später auch von einem anderen Team weiterentwickeln lassen.</w:t>
      </w:r>
    </w:p>
    <w:p>
      <w:pPr>
        <w:spacing w:after="120"/>
      </w:pPr>
      <w:r>
        <w:rPr>
          <w:rFonts w:ascii="Arial" w:cs="Arial" w:eastAsia="Arial" w:hAnsi="Arial"/>
        </w:rPr>
        <w:t xml:space="preserve">Budgetrahmen: von ___ bis ___</w:t>
      </w:r>
    </w:p>
    <w:p>
      <w:pPr>
        <w:spacing w:after="120"/>
      </w:pPr>
      <w:r>
        <w:rPr>
          <w:rFonts w:ascii="Arial" w:cs="Arial" w:eastAsia="Arial" w:hAnsi="Arial"/>
        </w:rPr>
        <w:t xml:space="preserve">Termine, die zählen, und warum: ___</w:t>
      </w:r>
    </w:p>
    <w:p>
      <w:pPr>
        <w:spacing w:after="120"/>
      </w:pPr>
      <w:r>
        <w:rPr>
          <w:rFonts w:ascii="Arial" w:cs="Arial" w:eastAsia="Arial" w:hAnsi="Arial"/>
        </w:rPr>
        <w:t xml:space="preserve">Wem gehört der Quellcode nach der Übergabe? ___</w:t>
      </w:r>
    </w:p>
    <w:sectPr>
      <w:foot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7F7F7F"/>
        <w:sz w:val="18"/>
        <w:szCs w:val="18"/>
      </w:rPr>
      <w:t xml:space="preserve">Vorlage: vorbulla.com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spacing w:after="120" w:before="360"/>
      <w:outlineLvl w:val="0"/>
    </w:pPr>
    <w:rPr>
      <w:rFonts w:ascii="Arial" w:cs="Arial" w:eastAsia="Arial" w:hAnsi="Arial"/>
      <w:b/>
      <w:bCs/>
      <w:sz w:val="28"/>
      <w:szCs w:val="28"/>
    </w:rPr>
  </w:style>
  <w:style w:type="paragraph" w:styleId="Heading2">
    <w:name w:val="Heading 2"/>
    <w:basedOn w:val="Normal"/>
    <w:next w:val="Normal"/>
    <w:qFormat/>
    <w:pPr>
      <w:spacing w:after="100" w:before="240"/>
      <w:outlineLvl w:val="1"/>
    </w:pPr>
    <w:rPr>
      <w:rFonts w:ascii="Arial" w:cs="Arial" w:eastAsia="Arial" w:hAnsi="Arial"/>
      <w:b/>
      <w:bCs/>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Lastenheft</dc:title>
  <dc:creator>Vorbulla</dc:creator>
  <dc:description>Lastenheft</dc:description>
  <cp:lastModifiedBy>Vorbulla</cp:lastModifiedBy>
  <cp:revision>1</cp:revision>
  <dcterms:created xsi:type="dcterms:W3CDTF">2026-11-05T15:38:49.153Z</dcterms:created>
  <dcterms:modified xsi:type="dcterms:W3CDTF">2026-11-05T15:38:49.154Z</dcterms:modified>
</cp:coreProperties>
</file>

<file path=docProps/custom.xml><?xml version="1.0" encoding="utf-8"?>
<Properties xmlns="http://schemas.openxmlformats.org/officeDocument/2006/custom-properties" xmlns:vt="http://schemas.openxmlformats.org/officeDocument/2006/docPropsVTypes"/>
</file>